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EF669" w14:textId="77777777" w:rsidR="003A3D9B" w:rsidRPr="00D57CBB" w:rsidRDefault="00D57CBB" w:rsidP="00D57CBB">
      <w:pPr>
        <w:spacing w:before="240" w:after="240" w:line="288" w:lineRule="auto"/>
      </w:pPr>
      <w:r w:rsidRPr="00291DEA">
        <w:rPr>
          <w:noProof/>
          <w:lang w:eastAsia="en-NZ"/>
        </w:rPr>
        <w:drawing>
          <wp:anchor distT="0" distB="0" distL="114300" distR="114300" simplePos="0" relativeHeight="251659264" behindDoc="0" locked="0" layoutInCell="1" allowOverlap="1" wp14:anchorId="538A1B62" wp14:editId="744959A3">
            <wp:simplePos x="0" y="0"/>
            <wp:positionH relativeFrom="column">
              <wp:posOffset>-16510</wp:posOffset>
            </wp:positionH>
            <wp:positionV relativeFrom="paragraph">
              <wp:posOffset>700405</wp:posOffset>
            </wp:positionV>
            <wp:extent cx="1857375" cy="24765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14:sizeRelH relativeFrom="page">
              <wp14:pctWidth>0</wp14:pctWidth>
            </wp14:sizeRelH>
            <wp14:sizeRelV relativeFrom="page">
              <wp14:pctHeight>0</wp14:pctHeight>
            </wp14:sizeRelV>
          </wp:anchor>
        </w:drawing>
      </w:r>
      <w:r w:rsidRPr="00D57CBB">
        <w:t>Associate teachers are a central part of teacher preparation. Without associate teachers our aspiring teachers cannot experience what it is to be a teacher and improve their ability to teach in ways that improve outcomes for all learners. Associate teachers are more than hosts or authorities. They are educative mentors. Educative mentors build knowledge, skills and understandings by working alongside student teachers, observing, reflecting, questioning and guiding. Working with another adult as well as your class can be challenging, but it is a task that is critical for the teaching profession. We thank you for considering taking it on.</w:t>
      </w:r>
    </w:p>
    <w:p w14:paraId="2D3FC6BA" w14:textId="77777777" w:rsidR="001A4C41" w:rsidRPr="001A4C41" w:rsidRDefault="00D57CBB" w:rsidP="00D57CBB">
      <w:pPr>
        <w:spacing w:before="240" w:after="240" w:line="288" w:lineRule="auto"/>
        <w:rPr>
          <w:b/>
        </w:rPr>
      </w:pPr>
      <w:r>
        <w:rPr>
          <w:b/>
        </w:rPr>
        <w:t>T</w:t>
      </w:r>
      <w:r w:rsidR="001A4C41" w:rsidRPr="001A4C41">
        <w:rPr>
          <w:b/>
        </w:rPr>
        <w:t>he role of associate teacher involves:</w:t>
      </w:r>
    </w:p>
    <w:p w14:paraId="02B7AA57" w14:textId="77777777" w:rsidR="001A4C41" w:rsidRDefault="001A4C41" w:rsidP="00D57CBB">
      <w:pPr>
        <w:pStyle w:val="ListParagraph"/>
        <w:numPr>
          <w:ilvl w:val="0"/>
          <w:numId w:val="10"/>
        </w:numPr>
        <w:spacing w:before="240" w:after="240" w:line="288" w:lineRule="auto"/>
        <w:ind w:left="714" w:hanging="357"/>
      </w:pPr>
      <w:r>
        <w:rPr>
          <w:i/>
        </w:rPr>
        <w:t>Creating</w:t>
      </w:r>
      <w:r>
        <w:t xml:space="preserve"> opportunities for a student to meet the specific requirements of the practicum (taking into account the student’s stage of development)</w:t>
      </w:r>
    </w:p>
    <w:p w14:paraId="5B0E6AC6" w14:textId="77777777" w:rsidR="001A4C41" w:rsidRDefault="001A4C41" w:rsidP="00D57CBB">
      <w:pPr>
        <w:pStyle w:val="ListParagraph"/>
        <w:numPr>
          <w:ilvl w:val="0"/>
          <w:numId w:val="10"/>
        </w:numPr>
        <w:spacing w:before="240" w:after="240" w:line="288" w:lineRule="auto"/>
      </w:pPr>
      <w:r>
        <w:rPr>
          <w:i/>
        </w:rPr>
        <w:t>Providing</w:t>
      </w:r>
      <w:r>
        <w:t xml:space="preserve"> opportunities for the student to observe, teach and discuss the classroom programme</w:t>
      </w:r>
    </w:p>
    <w:p w14:paraId="53231D59" w14:textId="77777777" w:rsidR="001A4C41" w:rsidRDefault="001A4C41" w:rsidP="00D57CBB">
      <w:pPr>
        <w:pStyle w:val="ListParagraph"/>
        <w:numPr>
          <w:ilvl w:val="0"/>
          <w:numId w:val="10"/>
        </w:numPr>
        <w:spacing w:before="240" w:after="240" w:line="288" w:lineRule="auto"/>
      </w:pPr>
      <w:r>
        <w:rPr>
          <w:i/>
        </w:rPr>
        <w:t xml:space="preserve">Allowing </w:t>
      </w:r>
      <w:r>
        <w:t>students to try out new ideas, to reflect upon their practice and to be actively involved in their own learning (teaching as inquiry model)</w:t>
      </w:r>
    </w:p>
    <w:p w14:paraId="0529D400" w14:textId="77777777" w:rsidR="001A4C41" w:rsidRDefault="001A4C41" w:rsidP="00D57CBB">
      <w:pPr>
        <w:pStyle w:val="ListParagraph"/>
        <w:numPr>
          <w:ilvl w:val="0"/>
          <w:numId w:val="10"/>
        </w:numPr>
        <w:spacing w:before="240" w:after="240" w:line="288" w:lineRule="auto"/>
      </w:pPr>
      <w:r>
        <w:rPr>
          <w:i/>
        </w:rPr>
        <w:t xml:space="preserve">Negotiating </w:t>
      </w:r>
      <w:r>
        <w:t>assigned times outside of regular hours for regular discussions related to the practicum and the student’s progress</w:t>
      </w:r>
    </w:p>
    <w:p w14:paraId="30B6B05C" w14:textId="77777777" w:rsidR="001A4C41" w:rsidRDefault="001A4C41" w:rsidP="00D57CBB">
      <w:pPr>
        <w:pStyle w:val="ListParagraph"/>
        <w:numPr>
          <w:ilvl w:val="0"/>
          <w:numId w:val="10"/>
        </w:numPr>
        <w:spacing w:before="240" w:after="240" w:line="288" w:lineRule="auto"/>
      </w:pPr>
      <w:r>
        <w:rPr>
          <w:i/>
        </w:rPr>
        <w:t xml:space="preserve">Giving </w:t>
      </w:r>
      <w:r>
        <w:t>clear and specific oral and written feedback on the student’s teaching</w:t>
      </w:r>
    </w:p>
    <w:p w14:paraId="6B988147" w14:textId="77777777" w:rsidR="00D57CBB" w:rsidRDefault="00D57CBB" w:rsidP="00382A75">
      <w:pPr>
        <w:ind w:left="-426" w:firstLine="426"/>
        <w:rPr>
          <w:b/>
        </w:rPr>
      </w:pPr>
    </w:p>
    <w:p w14:paraId="54A4620D" w14:textId="77777777" w:rsidR="002C4A4E" w:rsidRPr="002C4A4E" w:rsidRDefault="002C4A4E" w:rsidP="00382A75">
      <w:pPr>
        <w:ind w:left="-426" w:firstLine="426"/>
        <w:rPr>
          <w:b/>
        </w:rPr>
      </w:pPr>
      <w:r w:rsidRPr="002C4A4E">
        <w:rPr>
          <w:b/>
        </w:rPr>
        <w:t xml:space="preserve">Essential Characteristics </w:t>
      </w:r>
      <w:r w:rsidR="00382A75">
        <w:rPr>
          <w:b/>
        </w:rPr>
        <w:t>to build student competence and capacity</w:t>
      </w:r>
    </w:p>
    <w:tbl>
      <w:tblPr>
        <w:tblStyle w:val="TableGrid"/>
        <w:tblW w:w="6799" w:type="dxa"/>
        <w:tblLook w:val="04A0" w:firstRow="1" w:lastRow="0" w:firstColumn="1" w:lastColumn="0" w:noHBand="0" w:noVBand="1"/>
      </w:tblPr>
      <w:tblGrid>
        <w:gridCol w:w="3290"/>
        <w:gridCol w:w="3509"/>
      </w:tblGrid>
      <w:tr w:rsidR="002C4A4E" w14:paraId="52C7689E" w14:textId="77777777" w:rsidTr="00FC00D3">
        <w:trPr>
          <w:trHeight w:val="386"/>
        </w:trPr>
        <w:tc>
          <w:tcPr>
            <w:tcW w:w="3290" w:type="dxa"/>
          </w:tcPr>
          <w:p w14:paraId="41525DDF" w14:textId="77777777" w:rsidR="002C4A4E" w:rsidRDefault="002C4A4E">
            <w:r>
              <w:t>Practical Considerations</w:t>
            </w:r>
          </w:p>
        </w:tc>
        <w:tc>
          <w:tcPr>
            <w:tcW w:w="3509" w:type="dxa"/>
          </w:tcPr>
          <w:p w14:paraId="0FE802FD" w14:textId="77777777" w:rsidR="002C4A4E" w:rsidRDefault="002C4A4E">
            <w:r>
              <w:t>Mentoring Considerations</w:t>
            </w:r>
          </w:p>
        </w:tc>
      </w:tr>
      <w:tr w:rsidR="002C4A4E" w14:paraId="0ABB8154" w14:textId="77777777" w:rsidTr="009009F1">
        <w:trPr>
          <w:trHeight w:val="5705"/>
        </w:trPr>
        <w:tc>
          <w:tcPr>
            <w:tcW w:w="3290" w:type="dxa"/>
          </w:tcPr>
          <w:p w14:paraId="470564E4" w14:textId="77777777" w:rsidR="009009F1" w:rsidRDefault="009009F1" w:rsidP="009009F1"/>
          <w:p w14:paraId="34FC6375" w14:textId="77777777" w:rsidR="009009F1" w:rsidRDefault="009009F1" w:rsidP="009009F1">
            <w:r>
              <w:t>Know the expectations of the practicum prior to it starting</w:t>
            </w:r>
          </w:p>
          <w:p w14:paraId="5180572B" w14:textId="77777777" w:rsidR="009009F1" w:rsidRDefault="009009F1" w:rsidP="009009F1"/>
          <w:p w14:paraId="439CFA64" w14:textId="77777777" w:rsidR="009009F1" w:rsidRDefault="002C4A4E" w:rsidP="009009F1">
            <w:r>
              <w:t>V</w:t>
            </w:r>
            <w:r w:rsidR="00FC00D3">
              <w:t>alue</w:t>
            </w:r>
            <w:r>
              <w:t xml:space="preserve"> the student teacher</w:t>
            </w:r>
            <w:r w:rsidR="009009F1">
              <w:t xml:space="preserve"> e.g.</w:t>
            </w:r>
          </w:p>
          <w:p w14:paraId="783EAC23" w14:textId="77777777" w:rsidR="002C4A4E" w:rsidRDefault="009009F1" w:rsidP="009009F1">
            <w:pPr>
              <w:pStyle w:val="ListParagraph"/>
              <w:numPr>
                <w:ilvl w:val="0"/>
                <w:numId w:val="2"/>
              </w:numPr>
            </w:pPr>
            <w:r>
              <w:t>P</w:t>
            </w:r>
            <w:r w:rsidR="00FC00D3">
              <w:t>rovide</w:t>
            </w:r>
            <w:r>
              <w:t xml:space="preserve"> a work space </w:t>
            </w:r>
          </w:p>
          <w:p w14:paraId="175EA471" w14:textId="77777777" w:rsidR="009009F1" w:rsidRDefault="00FC00D3" w:rsidP="009009F1">
            <w:pPr>
              <w:pStyle w:val="ListParagraph"/>
              <w:numPr>
                <w:ilvl w:val="0"/>
                <w:numId w:val="2"/>
              </w:numPr>
            </w:pPr>
            <w:r>
              <w:t>Present</w:t>
            </w:r>
            <w:r w:rsidR="009009F1">
              <w:t xml:space="preserve"> them to the class and school</w:t>
            </w:r>
          </w:p>
          <w:p w14:paraId="24D741EB" w14:textId="77777777" w:rsidR="009009F1" w:rsidRDefault="00FC00D3" w:rsidP="009009F1">
            <w:pPr>
              <w:pStyle w:val="ListParagraph"/>
              <w:numPr>
                <w:ilvl w:val="0"/>
                <w:numId w:val="2"/>
              </w:numPr>
            </w:pPr>
            <w:r>
              <w:t>Acknowledge</w:t>
            </w:r>
            <w:r w:rsidR="009009F1">
              <w:t xml:space="preserve"> them as an emerging teacher </w:t>
            </w:r>
          </w:p>
          <w:p w14:paraId="7108970E" w14:textId="77777777" w:rsidR="009009F1" w:rsidRDefault="009009F1" w:rsidP="009009F1">
            <w:pPr>
              <w:pStyle w:val="ListParagraph"/>
              <w:ind w:left="405"/>
            </w:pPr>
          </w:p>
          <w:p w14:paraId="7197E73F" w14:textId="77777777" w:rsidR="009009F1" w:rsidRDefault="00FC00D3" w:rsidP="00FC00D3">
            <w:pPr>
              <w:pStyle w:val="ListParagraph"/>
              <w:ind w:left="0"/>
            </w:pPr>
            <w:r>
              <w:t>Have important paper work copied and available e.g.</w:t>
            </w:r>
          </w:p>
          <w:p w14:paraId="6B8F6321" w14:textId="77777777" w:rsidR="00FC00D3" w:rsidRDefault="00FC00D3" w:rsidP="00FC00D3">
            <w:pPr>
              <w:pStyle w:val="ListParagraph"/>
              <w:numPr>
                <w:ilvl w:val="0"/>
                <w:numId w:val="3"/>
              </w:numPr>
              <w:ind w:left="313"/>
            </w:pPr>
            <w:r>
              <w:t xml:space="preserve">Timetables </w:t>
            </w:r>
          </w:p>
          <w:p w14:paraId="76DAE3F1" w14:textId="77777777" w:rsidR="00FC00D3" w:rsidRDefault="00FC00D3" w:rsidP="00FC00D3">
            <w:pPr>
              <w:pStyle w:val="ListParagraph"/>
              <w:numPr>
                <w:ilvl w:val="0"/>
                <w:numId w:val="3"/>
              </w:numPr>
              <w:ind w:left="313"/>
            </w:pPr>
            <w:r>
              <w:t>School organisation and meetings</w:t>
            </w:r>
          </w:p>
          <w:p w14:paraId="4667979A" w14:textId="77777777" w:rsidR="00FC00D3" w:rsidRDefault="00FC00D3" w:rsidP="00FC00D3">
            <w:pPr>
              <w:pStyle w:val="ListParagraph"/>
              <w:numPr>
                <w:ilvl w:val="0"/>
                <w:numId w:val="3"/>
              </w:numPr>
              <w:ind w:left="313"/>
            </w:pPr>
            <w:r>
              <w:t>Long term  / Weekly plan</w:t>
            </w:r>
          </w:p>
          <w:p w14:paraId="0F2FBCF3" w14:textId="77777777" w:rsidR="009009F1" w:rsidRDefault="009009F1" w:rsidP="009009F1">
            <w:pPr>
              <w:pStyle w:val="ListParagraph"/>
              <w:ind w:left="405"/>
            </w:pPr>
          </w:p>
          <w:p w14:paraId="35706D20" w14:textId="77777777" w:rsidR="00FC00D3" w:rsidRDefault="00024CC5" w:rsidP="00FC00D3">
            <w:pPr>
              <w:pStyle w:val="ListParagraph"/>
              <w:ind w:left="0"/>
            </w:pPr>
            <w:r>
              <w:t>Organise a t</w:t>
            </w:r>
            <w:r w:rsidR="00FC00D3">
              <w:t>our of the school to highlight key areas  and resource spaces</w:t>
            </w:r>
          </w:p>
          <w:p w14:paraId="35173CF7" w14:textId="77777777" w:rsidR="00FC00D3" w:rsidRDefault="00FC00D3" w:rsidP="00FC00D3">
            <w:pPr>
              <w:pStyle w:val="ListParagraph"/>
              <w:ind w:left="0"/>
            </w:pPr>
          </w:p>
          <w:p w14:paraId="578AAF7D" w14:textId="77777777" w:rsidR="00FC00D3" w:rsidRDefault="00FC00D3" w:rsidP="00FC00D3">
            <w:pPr>
              <w:pStyle w:val="ListParagraph"/>
              <w:ind w:left="0"/>
            </w:pPr>
            <w:r>
              <w:t>Arrange  regular meeting times for professional conversations</w:t>
            </w:r>
          </w:p>
          <w:p w14:paraId="7E7B2D7E" w14:textId="77777777" w:rsidR="00FC00D3" w:rsidRDefault="00FC00D3" w:rsidP="00FC00D3">
            <w:pPr>
              <w:pStyle w:val="ListParagraph"/>
              <w:ind w:left="405" w:hanging="405"/>
            </w:pPr>
          </w:p>
          <w:p w14:paraId="568D27DE" w14:textId="77777777" w:rsidR="009009F1" w:rsidRDefault="009009F1" w:rsidP="009009F1">
            <w:pPr>
              <w:pStyle w:val="ListParagraph"/>
              <w:ind w:left="0"/>
            </w:pPr>
          </w:p>
          <w:p w14:paraId="003F5B79" w14:textId="77777777" w:rsidR="009009F1" w:rsidRDefault="009009F1" w:rsidP="009009F1">
            <w:pPr>
              <w:pStyle w:val="ListParagraph"/>
            </w:pPr>
          </w:p>
        </w:tc>
        <w:tc>
          <w:tcPr>
            <w:tcW w:w="3509" w:type="dxa"/>
          </w:tcPr>
          <w:p w14:paraId="19A4F30C" w14:textId="77777777" w:rsidR="002C4A4E" w:rsidRDefault="002C4A4E"/>
          <w:p w14:paraId="680CCEC7" w14:textId="77777777" w:rsidR="00382A75" w:rsidRDefault="00382A75">
            <w:r>
              <w:t>Model effective planning, practice</w:t>
            </w:r>
            <w:r w:rsidR="00D219FB">
              <w:t>, assessment</w:t>
            </w:r>
            <w:r>
              <w:t xml:space="preserve"> and reflection </w:t>
            </w:r>
          </w:p>
          <w:p w14:paraId="4E659213" w14:textId="77777777" w:rsidR="00CF4F50" w:rsidRDefault="00CF4F50" w:rsidP="00CF4F50">
            <w:pPr>
              <w:pStyle w:val="ListParagraph"/>
              <w:numPr>
                <w:ilvl w:val="0"/>
                <w:numId w:val="6"/>
              </w:numPr>
            </w:pPr>
            <w:r>
              <w:t>Learning focussed</w:t>
            </w:r>
          </w:p>
          <w:p w14:paraId="29A1B088" w14:textId="77777777" w:rsidR="00CF4F50" w:rsidRDefault="00CF4F50" w:rsidP="00CF4F50">
            <w:pPr>
              <w:pStyle w:val="ListParagraph"/>
              <w:numPr>
                <w:ilvl w:val="0"/>
                <w:numId w:val="6"/>
              </w:numPr>
            </w:pPr>
            <w:r>
              <w:t xml:space="preserve">Differentiated  / Inclusive </w:t>
            </w:r>
          </w:p>
          <w:p w14:paraId="3AFE0BC7" w14:textId="77777777" w:rsidR="00382A75" w:rsidRDefault="00382A75"/>
          <w:p w14:paraId="3F1697E0" w14:textId="77777777" w:rsidR="00382A75" w:rsidRDefault="00382A75">
            <w:r>
              <w:t xml:space="preserve">Engage in regular serious professional conversations </w:t>
            </w:r>
          </w:p>
          <w:p w14:paraId="60CD4A42" w14:textId="77777777" w:rsidR="00382A75" w:rsidRDefault="00382A75" w:rsidP="00382A75">
            <w:pPr>
              <w:pStyle w:val="ListParagraph"/>
              <w:numPr>
                <w:ilvl w:val="0"/>
                <w:numId w:val="4"/>
              </w:numPr>
              <w:ind w:left="425"/>
            </w:pPr>
            <w:r>
              <w:t>Evidence based</w:t>
            </w:r>
          </w:p>
          <w:p w14:paraId="3EA6B6AB" w14:textId="77777777" w:rsidR="00382A75" w:rsidRDefault="00382A75" w:rsidP="00382A75">
            <w:pPr>
              <w:pStyle w:val="ListParagraph"/>
              <w:numPr>
                <w:ilvl w:val="0"/>
                <w:numId w:val="4"/>
              </w:numPr>
              <w:ind w:left="425"/>
            </w:pPr>
            <w:r>
              <w:t>Challenges pedagogy</w:t>
            </w:r>
          </w:p>
          <w:p w14:paraId="1CBA9F28" w14:textId="77777777" w:rsidR="00382A75" w:rsidRDefault="00382A75" w:rsidP="00382A75">
            <w:pPr>
              <w:pStyle w:val="ListParagraph"/>
              <w:numPr>
                <w:ilvl w:val="0"/>
                <w:numId w:val="4"/>
              </w:numPr>
              <w:ind w:left="425"/>
            </w:pPr>
            <w:r>
              <w:t>Focussed and specific</w:t>
            </w:r>
          </w:p>
          <w:p w14:paraId="3E787DA0" w14:textId="77777777" w:rsidR="00382A75" w:rsidRDefault="00382A75" w:rsidP="00382A75">
            <w:pPr>
              <w:pStyle w:val="ListParagraph"/>
              <w:ind w:left="425"/>
            </w:pPr>
          </w:p>
          <w:p w14:paraId="2F783087" w14:textId="77777777" w:rsidR="00024CC5" w:rsidRDefault="00382A75" w:rsidP="00CF4F50">
            <w:pPr>
              <w:pStyle w:val="ListParagraph"/>
              <w:ind w:left="141" w:hanging="141"/>
            </w:pPr>
            <w:r>
              <w:t>Provide oral and written feedback</w:t>
            </w:r>
          </w:p>
          <w:p w14:paraId="30EA76DF" w14:textId="77777777" w:rsidR="00024CC5" w:rsidRDefault="00382A75" w:rsidP="00CF4F50">
            <w:pPr>
              <w:pStyle w:val="ListParagraph"/>
              <w:ind w:left="141" w:hanging="141"/>
            </w:pPr>
            <w:r>
              <w:t>an</w:t>
            </w:r>
            <w:r w:rsidR="00024CC5">
              <w:t>d feed forward from planned and</w:t>
            </w:r>
          </w:p>
          <w:p w14:paraId="2DDF1BF5" w14:textId="77777777" w:rsidR="00382A75" w:rsidRDefault="00382A75" w:rsidP="00CF4F50">
            <w:pPr>
              <w:pStyle w:val="ListParagraph"/>
              <w:ind w:left="141" w:hanging="141"/>
            </w:pPr>
            <w:r>
              <w:t xml:space="preserve">incidental observations </w:t>
            </w:r>
          </w:p>
          <w:p w14:paraId="634062C3" w14:textId="77777777" w:rsidR="00CF4F50" w:rsidRDefault="00CF4F50" w:rsidP="00CF4F50">
            <w:pPr>
              <w:pStyle w:val="ListParagraph"/>
              <w:ind w:left="141" w:hanging="141"/>
            </w:pPr>
          </w:p>
          <w:p w14:paraId="3819CE19" w14:textId="77777777" w:rsidR="00CF4F50" w:rsidRDefault="00CF4F50" w:rsidP="00CF4F50">
            <w:pPr>
              <w:pStyle w:val="ListParagraph"/>
              <w:ind w:left="141" w:hanging="141"/>
            </w:pPr>
            <w:r>
              <w:t>Develop student teacher autonomy</w:t>
            </w:r>
          </w:p>
          <w:p w14:paraId="51046734" w14:textId="77777777" w:rsidR="00CF4F50" w:rsidRDefault="00CF4F50" w:rsidP="00CF4F50">
            <w:pPr>
              <w:pStyle w:val="ListParagraph"/>
              <w:numPr>
                <w:ilvl w:val="0"/>
                <w:numId w:val="7"/>
              </w:numPr>
              <w:ind w:left="425" w:hanging="284"/>
            </w:pPr>
            <w:r>
              <w:t>Allow different teaching styles</w:t>
            </w:r>
          </w:p>
          <w:p w14:paraId="30F812BA" w14:textId="77777777" w:rsidR="00CF4F50" w:rsidRDefault="00024CC5" w:rsidP="00CF4F50">
            <w:pPr>
              <w:pStyle w:val="ListParagraph"/>
              <w:numPr>
                <w:ilvl w:val="0"/>
                <w:numId w:val="7"/>
              </w:numPr>
              <w:ind w:left="425" w:hanging="284"/>
            </w:pPr>
            <w:r>
              <w:t>Encourage the</w:t>
            </w:r>
            <w:r w:rsidR="00D219FB">
              <w:t xml:space="preserve"> d</w:t>
            </w:r>
            <w:r w:rsidR="00CF4F50">
              <w:t>evelop</w:t>
            </w:r>
            <w:r>
              <w:t>ment of</w:t>
            </w:r>
            <w:r w:rsidR="00CF4F50">
              <w:t xml:space="preserve"> own behaviour management systems</w:t>
            </w:r>
          </w:p>
          <w:p w14:paraId="37F3456F" w14:textId="77777777" w:rsidR="00CF4F50" w:rsidRDefault="00D219FB" w:rsidP="00D219FB">
            <w:pPr>
              <w:pStyle w:val="ListParagraph"/>
              <w:numPr>
                <w:ilvl w:val="0"/>
                <w:numId w:val="7"/>
              </w:numPr>
              <w:ind w:left="425" w:hanging="284"/>
            </w:pPr>
            <w:r>
              <w:t>Provide specific support and guidance with lesson planning,</w:t>
            </w:r>
            <w:r w:rsidR="00CF4F50">
              <w:t xml:space="preserve"> </w:t>
            </w:r>
            <w:r>
              <w:t xml:space="preserve">development of </w:t>
            </w:r>
            <w:r w:rsidR="00CF4F50">
              <w:t>resources</w:t>
            </w:r>
            <w:r>
              <w:t xml:space="preserve"> and assessment requirements</w:t>
            </w:r>
          </w:p>
        </w:tc>
      </w:tr>
    </w:tbl>
    <w:p w14:paraId="565D2A5D" w14:textId="77777777" w:rsidR="002C4A4E" w:rsidRDefault="000A4357">
      <w:r>
        <w:rPr>
          <w:noProof/>
          <w:lang w:eastAsia="en-NZ"/>
        </w:rPr>
        <w:drawing>
          <wp:anchor distT="0" distB="0" distL="114300" distR="114300" simplePos="0" relativeHeight="251661312" behindDoc="0" locked="0" layoutInCell="1" allowOverlap="1" wp14:anchorId="3D00B6A7" wp14:editId="5F6C08FF">
            <wp:simplePos x="0" y="0"/>
            <wp:positionH relativeFrom="column">
              <wp:posOffset>-58420</wp:posOffset>
            </wp:positionH>
            <wp:positionV relativeFrom="paragraph">
              <wp:posOffset>86360</wp:posOffset>
            </wp:positionV>
            <wp:extent cx="4385310" cy="1104900"/>
            <wp:effectExtent l="19050" t="19050" r="15240" b="19050"/>
            <wp:wrapNone/>
            <wp:docPr id="3" name="Picture 3" descr="C:\Users\gree006\AppData\Local\Microsoft\Windows\Temporary Internet Files\Content.Outlook\CLY5K05R\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006\AppData\Local\Microsoft\Windows\Temporary Internet Files\Content.Outlook\CLY5K05R\photo (3).JPG"/>
                    <pic:cNvPicPr>
                      <a:picLocks noChangeAspect="1" noChangeArrowheads="1"/>
                    </pic:cNvPicPr>
                  </pic:nvPicPr>
                  <pic:blipFill rotWithShape="1">
                    <a:blip r:embed="rId6">
                      <a:extLst>
                        <a:ext uri="{28A0092B-C50C-407E-A947-70E740481C1C}">
                          <a14:useLocalDpi xmlns:a14="http://schemas.microsoft.com/office/drawing/2010/main" val="0"/>
                        </a:ext>
                      </a:extLst>
                    </a:blip>
                    <a:srcRect l="6836" t="29703" r="374" b="39109"/>
                    <a:stretch/>
                  </pic:blipFill>
                  <pic:spPr bwMode="auto">
                    <a:xfrm rot="10800000">
                      <a:off x="0" y="0"/>
                      <a:ext cx="4385310" cy="11049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F0A20" w14:textId="77777777" w:rsidR="00EB64C6" w:rsidRDefault="00EB64C6"/>
    <w:p w14:paraId="5AA44D62" w14:textId="77777777" w:rsidR="00EB64C6" w:rsidRDefault="00EB64C6"/>
    <w:p w14:paraId="6C3987AF" w14:textId="77777777" w:rsidR="000A4357" w:rsidRDefault="000A4357">
      <w:r>
        <w:rPr>
          <w:noProof/>
          <w:lang w:eastAsia="en-NZ"/>
        </w:rPr>
        <mc:AlternateContent>
          <mc:Choice Requires="wps">
            <w:drawing>
              <wp:anchor distT="0" distB="0" distL="114300" distR="114300" simplePos="0" relativeHeight="251660287" behindDoc="0" locked="0" layoutInCell="1" allowOverlap="1" wp14:anchorId="4EA200CB" wp14:editId="380543A3">
                <wp:simplePos x="0" y="0"/>
                <wp:positionH relativeFrom="column">
                  <wp:posOffset>1120775</wp:posOffset>
                </wp:positionH>
                <wp:positionV relativeFrom="paragraph">
                  <wp:posOffset>315595</wp:posOffset>
                </wp:positionV>
                <wp:extent cx="32004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3985"/>
                        </a:xfrm>
                        <a:prstGeom prst="rect">
                          <a:avLst/>
                        </a:prstGeom>
                        <a:solidFill>
                          <a:srgbClr val="FFFFFF"/>
                        </a:solidFill>
                        <a:ln w="9525">
                          <a:noFill/>
                          <a:miter lim="800000"/>
                          <a:headEnd/>
                          <a:tailEnd/>
                        </a:ln>
                      </wps:spPr>
                      <wps:txbx>
                        <w:txbxContent>
                          <w:p w14:paraId="1986A243" w14:textId="77777777" w:rsidR="000A4357" w:rsidRPr="000A4357" w:rsidRDefault="000A4357">
                            <w:pPr>
                              <w:rPr>
                                <w:rFonts w:ascii="Bradley Hand ITC" w:hAnsi="Bradley Hand ITC"/>
                                <w:b/>
                                <w:i/>
                              </w:rPr>
                            </w:pPr>
                            <w:r w:rsidRPr="000A4357">
                              <w:rPr>
                                <w:rFonts w:ascii="Bradley Hand ITC" w:hAnsi="Bradley Hand ITC"/>
                                <w:b/>
                                <w:i/>
                              </w:rPr>
                              <w:t>Timothy Bannister</w:t>
                            </w:r>
                            <w:r w:rsidR="00AD481F">
                              <w:rPr>
                                <w:rFonts w:ascii="Bradley Hand ITC" w:hAnsi="Bradley Hand ITC"/>
                                <w:b/>
                                <w:i/>
                              </w:rPr>
                              <w:t>, Glen Eden Intermediate,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EA200CB" id="_x0000_t202" coordsize="21600,21600" o:spt="202" path="m,l,21600r21600,l21600,xe">
                <v:stroke joinstyle="miter"/>
                <v:path gradientshapeok="t" o:connecttype="rect"/>
              </v:shapetype>
              <v:shape id="Text Box 2" o:spid="_x0000_s1026" type="#_x0000_t202" style="position:absolute;margin-left:88.25pt;margin-top:24.85pt;width:252pt;height:110.55pt;z-index:25166028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zaIQIAAB4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" stroked="f">
                <v:textbox style="mso-fit-shape-to-text:t">
                  <w:txbxContent>
                    <w:p w14:paraId="1986A243" w14:textId="77777777" w:rsidR="000A4357" w:rsidRPr="000A4357" w:rsidRDefault="000A4357">
                      <w:pPr>
                        <w:rPr>
                          <w:rFonts w:ascii="Bradley Hand ITC" w:hAnsi="Bradley Hand ITC"/>
                          <w:b/>
                          <w:i/>
                        </w:rPr>
                      </w:pPr>
                      <w:r w:rsidRPr="000A4357">
                        <w:rPr>
                          <w:rFonts w:ascii="Bradley Hand ITC" w:hAnsi="Bradley Hand ITC"/>
                          <w:b/>
                          <w:i/>
                        </w:rPr>
                        <w:t>Timothy Bannister</w:t>
                      </w:r>
                      <w:r w:rsidR="00AD481F">
                        <w:rPr>
                          <w:rFonts w:ascii="Bradley Hand ITC" w:hAnsi="Bradley Hand ITC"/>
                          <w:b/>
                          <w:i/>
                        </w:rPr>
                        <w:t>, Glen Eden Intermediate, 2013</w:t>
                      </w:r>
                    </w:p>
                  </w:txbxContent>
                </v:textbox>
              </v:shape>
            </w:pict>
          </mc:Fallback>
        </mc:AlternateContent>
      </w:r>
    </w:p>
    <w:p w14:paraId="761731AB" w14:textId="77777777" w:rsidR="00EB64C6" w:rsidRDefault="00EB64C6"/>
    <w:p w14:paraId="72D958F1" w14:textId="4E0B1F81" w:rsidR="004D6E4C" w:rsidRPr="004D6E4C" w:rsidRDefault="004D6E4C" w:rsidP="004D6E4C">
      <w:pPr>
        <w:rPr>
          <w:lang w:val="en-US"/>
        </w:rPr>
      </w:pPr>
      <w:r w:rsidRPr="004D6E4C">
        <w:rPr>
          <w:lang w:val="en-US"/>
        </w:rPr>
        <w:t>Associate Teachers play a vital role in the Practicum placements of the Bachelor of Education (Teaching</w:t>
      </w:r>
      <w:r w:rsidR="00275500">
        <w:rPr>
          <w:lang w:val="en-US"/>
        </w:rPr>
        <w:t>) Primary Specialisation p</w:t>
      </w:r>
      <w:r w:rsidRPr="004D6E4C">
        <w:rPr>
          <w:lang w:val="en-US"/>
        </w:rPr>
        <w:t xml:space="preserve">rogramme. The work and thought that goes into supporting our student teachers is paramount and very much appreciated. </w:t>
      </w:r>
    </w:p>
    <w:p w14:paraId="1735FE14" w14:textId="77777777" w:rsidR="004D6E4C" w:rsidRPr="004D6E4C" w:rsidRDefault="004D6E4C" w:rsidP="004D6E4C">
      <w:pPr>
        <w:rPr>
          <w:lang w:val="en-US"/>
        </w:rPr>
      </w:pPr>
    </w:p>
    <w:p w14:paraId="0D6107BB" w14:textId="2AA8B217" w:rsidR="004D6E4C" w:rsidRPr="004D6E4C" w:rsidRDefault="004D6E4C" w:rsidP="004D6E4C">
      <w:pPr>
        <w:rPr>
          <w:b/>
          <w:lang w:val="en-US"/>
        </w:rPr>
      </w:pPr>
      <w:r w:rsidRPr="004D6E4C">
        <w:rPr>
          <w:b/>
          <w:lang w:val="en-US"/>
        </w:rPr>
        <w:t>Useful links/resources</w:t>
      </w:r>
      <w:r w:rsidR="00275500">
        <w:rPr>
          <w:b/>
          <w:lang w:val="en-US"/>
        </w:rPr>
        <w:t xml:space="preserve"> that support the </w:t>
      </w:r>
      <w:proofErr w:type="spellStart"/>
      <w:r w:rsidR="00275500">
        <w:rPr>
          <w:b/>
          <w:lang w:val="en-US"/>
        </w:rPr>
        <w:t>BEd</w:t>
      </w:r>
      <w:proofErr w:type="spellEnd"/>
      <w:r w:rsidR="00275500">
        <w:rPr>
          <w:b/>
          <w:lang w:val="en-US"/>
        </w:rPr>
        <w:t xml:space="preserve"> (</w:t>
      </w:r>
      <w:proofErr w:type="spellStart"/>
      <w:r w:rsidR="00275500">
        <w:rPr>
          <w:b/>
          <w:lang w:val="en-US"/>
        </w:rPr>
        <w:t>Tchg</w:t>
      </w:r>
      <w:proofErr w:type="spellEnd"/>
      <w:r w:rsidRPr="004D6E4C">
        <w:rPr>
          <w:b/>
          <w:lang w:val="en-US"/>
        </w:rPr>
        <w:t>)</w:t>
      </w:r>
      <w:r w:rsidR="00275500">
        <w:rPr>
          <w:b/>
          <w:lang w:val="en-US"/>
        </w:rPr>
        <w:t xml:space="preserve"> Pry </w:t>
      </w:r>
      <w:r w:rsidRPr="004D6E4C">
        <w:rPr>
          <w:b/>
          <w:lang w:val="en-US"/>
        </w:rPr>
        <w:t>Programme:</w:t>
      </w:r>
    </w:p>
    <w:p w14:paraId="272FC5E6" w14:textId="0F74A2BE" w:rsidR="00875991" w:rsidRDefault="00A76E65" w:rsidP="00875991">
      <w:hyperlink r:id="rId7" w:history="1">
        <w:r w:rsidR="00875991">
          <w:rPr>
            <w:rStyle w:val="Hyperlink"/>
          </w:rPr>
          <w:t>https://practicum-hub.blogs.auckland.ac.nz/</w:t>
        </w:r>
      </w:hyperlink>
    </w:p>
    <w:p w14:paraId="1E022306" w14:textId="77777777" w:rsidR="002163B5" w:rsidRDefault="00A76E65" w:rsidP="002163B5">
      <w:hyperlink r:id="rId8" w:history="1">
        <w:r w:rsidR="002163B5">
          <w:rPr>
            <w:rStyle w:val="Hyperlink"/>
          </w:rPr>
          <w:t>https://teachingcouncil.nz/sites/default/files/Guidelines%20for%20Induction%20English%20web.pdf</w:t>
        </w:r>
      </w:hyperlink>
    </w:p>
    <w:p w14:paraId="6160DA2F" w14:textId="77777777" w:rsidR="004D6E4C" w:rsidRPr="004D6E4C" w:rsidRDefault="004D6E4C" w:rsidP="004D6E4C">
      <w:pPr>
        <w:rPr>
          <w:u w:val="single"/>
          <w:lang w:val="en-US"/>
        </w:rPr>
      </w:pPr>
    </w:p>
    <w:p w14:paraId="5B9F2FDD" w14:textId="77777777" w:rsidR="004D6E4C" w:rsidRPr="004D6E4C" w:rsidRDefault="004D6E4C" w:rsidP="004D6E4C">
      <w:pPr>
        <w:rPr>
          <w:b/>
          <w:lang w:val="en-US"/>
        </w:rPr>
      </w:pPr>
      <w:r w:rsidRPr="004D6E4C">
        <w:rPr>
          <w:b/>
          <w:lang w:val="en-US"/>
        </w:rPr>
        <w:t>References:</w:t>
      </w:r>
    </w:p>
    <w:p w14:paraId="50E64F9D" w14:textId="356676B6" w:rsidR="004D6E4C" w:rsidRPr="002163B5" w:rsidRDefault="004D6E4C" w:rsidP="004D6E4C">
      <w:pPr>
        <w:pStyle w:val="ListParagraph"/>
        <w:numPr>
          <w:ilvl w:val="0"/>
          <w:numId w:val="11"/>
        </w:numPr>
        <w:spacing w:after="200" w:line="276" w:lineRule="auto"/>
        <w:rPr>
          <w:lang w:val="en-US"/>
        </w:rPr>
      </w:pPr>
      <w:r w:rsidRPr="004D6E4C">
        <w:rPr>
          <w:i/>
          <w:lang w:val="en-US"/>
        </w:rPr>
        <w:t xml:space="preserve">Professional Learning Journeys “ </w:t>
      </w:r>
      <w:r w:rsidRPr="004D6E4C">
        <w:rPr>
          <w:lang w:val="en-US"/>
        </w:rPr>
        <w:t>Guidelines for Induction and Mentoring and Mentor Teachers 2011” (</w:t>
      </w:r>
      <w:r w:rsidR="002163B5">
        <w:rPr>
          <w:lang w:val="en-US"/>
        </w:rPr>
        <w:t>Teaching</w:t>
      </w:r>
      <w:r w:rsidRPr="004D6E4C">
        <w:rPr>
          <w:lang w:val="en-US"/>
        </w:rPr>
        <w:t xml:space="preserve"> Council)</w:t>
      </w:r>
    </w:p>
    <w:p w14:paraId="2E890B7C" w14:textId="77777777" w:rsidR="004D6E4C" w:rsidRPr="004D6E4C" w:rsidRDefault="004D6E4C" w:rsidP="004D6E4C">
      <w:pPr>
        <w:rPr>
          <w:b/>
          <w:lang w:val="en-US"/>
        </w:rPr>
      </w:pPr>
      <w:r w:rsidRPr="004D6E4C">
        <w:rPr>
          <w:b/>
          <w:lang w:val="en-US"/>
        </w:rPr>
        <w:t>To contact the Practicum office:</w:t>
      </w:r>
    </w:p>
    <w:p w14:paraId="5A8A5888" w14:textId="77777777" w:rsidR="004D6E4C" w:rsidRPr="004D6E4C" w:rsidRDefault="004D6E4C" w:rsidP="004D6E4C">
      <w:pPr>
        <w:pStyle w:val="ListParagraph"/>
        <w:numPr>
          <w:ilvl w:val="0"/>
          <w:numId w:val="13"/>
        </w:numPr>
        <w:spacing w:after="200" w:line="276" w:lineRule="auto"/>
        <w:ind w:left="709" w:hanging="283"/>
        <w:rPr>
          <w:lang w:val="en-US"/>
        </w:rPr>
      </w:pPr>
      <w:r w:rsidRPr="004D6E4C">
        <w:rPr>
          <w:u w:val="single"/>
          <w:lang w:val="en-US"/>
        </w:rPr>
        <w:t>Ph</w:t>
      </w:r>
      <w:r w:rsidRPr="004D6E4C">
        <w:rPr>
          <w:lang w:val="en-US"/>
        </w:rPr>
        <w:t xml:space="preserve">: 623 8899 </w:t>
      </w:r>
    </w:p>
    <w:p w14:paraId="08733400" w14:textId="77777777" w:rsidR="004D6E4C" w:rsidRPr="004D6E4C" w:rsidRDefault="004D6E4C" w:rsidP="004D6E4C">
      <w:pPr>
        <w:rPr>
          <w:lang w:val="en-US"/>
        </w:rPr>
      </w:pPr>
    </w:p>
    <w:p w14:paraId="469E8844" w14:textId="57A9D202" w:rsidR="004D6E4C" w:rsidRPr="004D6E4C" w:rsidRDefault="004D6E4C" w:rsidP="004D6E4C">
      <w:pPr>
        <w:rPr>
          <w:lang w:val="en-US"/>
        </w:rPr>
      </w:pPr>
      <w:r w:rsidRPr="004D6E4C">
        <w:rPr>
          <w:lang w:val="en-US"/>
        </w:rPr>
        <w:t xml:space="preserve">The information in this pamphlet </w:t>
      </w:r>
      <w:r w:rsidR="00275500">
        <w:rPr>
          <w:lang w:val="en-US"/>
        </w:rPr>
        <w:t>was</w:t>
      </w:r>
      <w:r w:rsidRPr="004D6E4C">
        <w:rPr>
          <w:lang w:val="en-US"/>
        </w:rPr>
        <w:t xml:space="preserve"> prepared</w:t>
      </w:r>
      <w:r w:rsidR="00275500">
        <w:rPr>
          <w:lang w:val="en-US"/>
        </w:rPr>
        <w:t xml:space="preserve"> in 2013</w:t>
      </w:r>
      <w:r w:rsidRPr="004D6E4C">
        <w:rPr>
          <w:lang w:val="en-US"/>
        </w:rPr>
        <w:t xml:space="preserve"> by a group of Adjunct and University Liaison Lecturers for Associate Teachers.</w:t>
      </w:r>
      <w:r w:rsidR="00A76E65">
        <w:rPr>
          <w:lang w:val="en-US"/>
        </w:rPr>
        <w:t xml:space="preserve"> Last u</w:t>
      </w:r>
      <w:bookmarkStart w:id="0" w:name="_GoBack"/>
      <w:bookmarkEnd w:id="0"/>
      <w:r w:rsidR="00275500">
        <w:rPr>
          <w:lang w:val="en-US"/>
        </w:rPr>
        <w:t>pdated: 2019</w:t>
      </w:r>
    </w:p>
    <w:p w14:paraId="4ADE6F3F" w14:textId="77EA9273" w:rsidR="004D6E4C" w:rsidRPr="004D6E4C" w:rsidRDefault="004D6E4C" w:rsidP="004D6E4C">
      <w:pPr>
        <w:rPr>
          <w:lang w:val="en-US"/>
        </w:rPr>
      </w:pPr>
      <w:r w:rsidRPr="004D6E4C">
        <w:rPr>
          <w:lang w:val="en-US"/>
        </w:rPr>
        <w:t>Produced by:  Isabel Br</w:t>
      </w:r>
      <w:r w:rsidR="00275500">
        <w:rPr>
          <w:lang w:val="en-US"/>
        </w:rPr>
        <w:t xml:space="preserve">owne (University of Auckland), </w:t>
      </w:r>
      <w:r w:rsidRPr="004D6E4C">
        <w:rPr>
          <w:lang w:val="en-US"/>
        </w:rPr>
        <w:t>Fiona Ell (University of Auckland), Vir</w:t>
      </w:r>
      <w:r w:rsidR="00275500">
        <w:rPr>
          <w:lang w:val="en-US"/>
        </w:rPr>
        <w:t xml:space="preserve">ginia Kung (Newmarket School), </w:t>
      </w:r>
      <w:r w:rsidRPr="004D6E4C">
        <w:rPr>
          <w:lang w:val="en-US"/>
        </w:rPr>
        <w:t>Gail Ledger (University of Auckland), Phil Spriggs (</w:t>
      </w:r>
      <w:r w:rsidR="00275500">
        <w:rPr>
          <w:lang w:val="en-US"/>
        </w:rPr>
        <w:t>Helensville Primary School</w:t>
      </w:r>
      <w:r w:rsidRPr="004D6E4C">
        <w:rPr>
          <w:lang w:val="en-US"/>
        </w:rPr>
        <w:t xml:space="preserve">), </w:t>
      </w:r>
      <w:proofErr w:type="gramStart"/>
      <w:r w:rsidRPr="004D6E4C">
        <w:rPr>
          <w:lang w:val="en-US"/>
        </w:rPr>
        <w:t>Mandy</w:t>
      </w:r>
      <w:proofErr w:type="gramEnd"/>
      <w:r w:rsidRPr="004D6E4C">
        <w:rPr>
          <w:lang w:val="en-US"/>
        </w:rPr>
        <w:t xml:space="preserve"> Vanderwee (</w:t>
      </w:r>
      <w:r w:rsidR="00275500">
        <w:rPr>
          <w:lang w:val="en-US"/>
        </w:rPr>
        <w:t>Konini School)</w:t>
      </w:r>
      <w:r w:rsidRPr="004D6E4C">
        <w:rPr>
          <w:lang w:val="en-US"/>
        </w:rPr>
        <w:t>.</w:t>
      </w:r>
    </w:p>
    <w:p w14:paraId="525E95DC" w14:textId="77777777" w:rsidR="001A4C41" w:rsidRDefault="001A4C41" w:rsidP="009210E5">
      <w:pPr>
        <w:rPr>
          <w:lang w:val="en-US"/>
        </w:rPr>
      </w:pPr>
    </w:p>
    <w:p w14:paraId="11A7E7D3" w14:textId="77777777" w:rsidR="001A4C41" w:rsidRDefault="001A4C41" w:rsidP="009210E5">
      <w:pPr>
        <w:rPr>
          <w:lang w:val="en-US"/>
        </w:rPr>
      </w:pPr>
    </w:p>
    <w:p w14:paraId="71754764" w14:textId="77777777" w:rsidR="001A4C41" w:rsidRDefault="001A4C41" w:rsidP="009210E5">
      <w:pPr>
        <w:rPr>
          <w:lang w:val="en-US"/>
        </w:rPr>
      </w:pPr>
    </w:p>
    <w:p w14:paraId="3B40BAF1" w14:textId="7004BCC3" w:rsidR="001A4C41" w:rsidRDefault="00B57F86" w:rsidP="001A4C41">
      <w:pPr>
        <w:jc w:val="center"/>
        <w:rPr>
          <w:sz w:val="40"/>
          <w:szCs w:val="40"/>
          <w:lang w:val="en-US"/>
        </w:rPr>
      </w:pPr>
      <w:r>
        <w:rPr>
          <w:noProof/>
          <w:lang w:eastAsia="en-NZ"/>
        </w:rPr>
        <w:drawing>
          <wp:anchor distT="0" distB="0" distL="114300" distR="114300" simplePos="0" relativeHeight="251662336" behindDoc="0" locked="0" layoutInCell="1" allowOverlap="1" wp14:anchorId="3D00A087" wp14:editId="5C1B2C7D">
            <wp:simplePos x="0" y="0"/>
            <wp:positionH relativeFrom="column">
              <wp:posOffset>890270</wp:posOffset>
            </wp:positionH>
            <wp:positionV relativeFrom="paragraph">
              <wp:posOffset>396875</wp:posOffset>
            </wp:positionV>
            <wp:extent cx="2887980" cy="3983355"/>
            <wp:effectExtent l="0" t="0" r="7620" b="0"/>
            <wp:wrapNone/>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7980" cy="3983355"/>
                    </a:xfrm>
                    <a:prstGeom prst="rect">
                      <a:avLst/>
                    </a:prstGeom>
                  </pic:spPr>
                </pic:pic>
              </a:graphicData>
            </a:graphic>
            <wp14:sizeRelH relativeFrom="page">
              <wp14:pctWidth>0</wp14:pctWidth>
            </wp14:sizeRelH>
            <wp14:sizeRelV relativeFrom="page">
              <wp14:pctHeight>0</wp14:pctHeight>
            </wp14:sizeRelV>
          </wp:anchor>
        </w:drawing>
      </w:r>
      <w:r w:rsidR="001A4C41" w:rsidRPr="001A4C41">
        <w:rPr>
          <w:sz w:val="40"/>
          <w:szCs w:val="40"/>
          <w:lang w:val="en-US"/>
        </w:rPr>
        <w:t xml:space="preserve">The Role of the </w:t>
      </w:r>
      <w:r w:rsidR="00275500">
        <w:rPr>
          <w:sz w:val="40"/>
          <w:szCs w:val="40"/>
          <w:lang w:val="en-US"/>
        </w:rPr>
        <w:t>Associate</w:t>
      </w:r>
      <w:r w:rsidR="001A4C41" w:rsidRPr="001A4C41">
        <w:rPr>
          <w:sz w:val="40"/>
          <w:szCs w:val="40"/>
          <w:lang w:val="en-US"/>
        </w:rPr>
        <w:t xml:space="preserve"> Teacher</w:t>
      </w:r>
    </w:p>
    <w:p w14:paraId="3D5093E1" w14:textId="77777777" w:rsidR="003A3D9B" w:rsidRDefault="003A3D9B" w:rsidP="001A4C41">
      <w:pPr>
        <w:jc w:val="center"/>
        <w:rPr>
          <w:noProof/>
          <w:lang w:eastAsia="en-NZ"/>
        </w:rPr>
      </w:pPr>
    </w:p>
    <w:p w14:paraId="574600E5" w14:textId="77777777" w:rsidR="003A3D9B" w:rsidRDefault="003A3D9B" w:rsidP="001A4C41">
      <w:pPr>
        <w:jc w:val="center"/>
        <w:rPr>
          <w:noProof/>
          <w:lang w:eastAsia="en-NZ"/>
        </w:rPr>
      </w:pPr>
    </w:p>
    <w:p w14:paraId="339D2915" w14:textId="77777777" w:rsidR="003A3D9B" w:rsidRDefault="003A3D9B" w:rsidP="001A4C41">
      <w:pPr>
        <w:jc w:val="center"/>
        <w:rPr>
          <w:noProof/>
          <w:lang w:eastAsia="en-NZ"/>
        </w:rPr>
      </w:pPr>
    </w:p>
    <w:p w14:paraId="2F3DE6F1" w14:textId="77777777" w:rsidR="003A3D9B" w:rsidRDefault="003A3D9B" w:rsidP="001A4C41">
      <w:pPr>
        <w:jc w:val="center"/>
        <w:rPr>
          <w:noProof/>
          <w:lang w:eastAsia="en-NZ"/>
        </w:rPr>
      </w:pPr>
    </w:p>
    <w:p w14:paraId="74D17CFF" w14:textId="77777777" w:rsidR="003A3D9B" w:rsidRDefault="003A3D9B" w:rsidP="001A4C41">
      <w:pPr>
        <w:jc w:val="center"/>
        <w:rPr>
          <w:noProof/>
          <w:lang w:eastAsia="en-NZ"/>
        </w:rPr>
      </w:pPr>
    </w:p>
    <w:p w14:paraId="23B52D7D" w14:textId="77777777" w:rsidR="003A3D9B" w:rsidRDefault="003A3D9B" w:rsidP="001A4C41">
      <w:pPr>
        <w:jc w:val="center"/>
        <w:rPr>
          <w:noProof/>
          <w:lang w:eastAsia="en-NZ"/>
        </w:rPr>
      </w:pPr>
    </w:p>
    <w:p w14:paraId="789EC8C8" w14:textId="77777777" w:rsidR="003A3D9B" w:rsidRDefault="003A3D9B" w:rsidP="001A4C41">
      <w:pPr>
        <w:jc w:val="center"/>
        <w:rPr>
          <w:noProof/>
          <w:lang w:eastAsia="en-NZ"/>
        </w:rPr>
      </w:pPr>
    </w:p>
    <w:p w14:paraId="7E899F95" w14:textId="77777777" w:rsidR="003A3D9B" w:rsidRDefault="003A3D9B" w:rsidP="001A4C41">
      <w:pPr>
        <w:jc w:val="center"/>
        <w:rPr>
          <w:noProof/>
          <w:lang w:eastAsia="en-NZ"/>
        </w:rPr>
      </w:pPr>
    </w:p>
    <w:p w14:paraId="00BC0BF2" w14:textId="77777777" w:rsidR="003A3D9B" w:rsidRDefault="003A3D9B" w:rsidP="001A4C41">
      <w:pPr>
        <w:jc w:val="center"/>
        <w:rPr>
          <w:noProof/>
          <w:lang w:eastAsia="en-NZ"/>
        </w:rPr>
      </w:pPr>
    </w:p>
    <w:p w14:paraId="4922FD48" w14:textId="77777777" w:rsidR="003A3D9B" w:rsidRDefault="003A3D9B" w:rsidP="001A4C41">
      <w:pPr>
        <w:jc w:val="center"/>
        <w:rPr>
          <w:noProof/>
          <w:lang w:eastAsia="en-NZ"/>
        </w:rPr>
      </w:pPr>
    </w:p>
    <w:p w14:paraId="5E5BA01A" w14:textId="77777777" w:rsidR="003A3D9B" w:rsidRDefault="003A3D9B" w:rsidP="001A4C41">
      <w:pPr>
        <w:jc w:val="center"/>
        <w:rPr>
          <w:noProof/>
          <w:lang w:eastAsia="en-NZ"/>
        </w:rPr>
      </w:pPr>
    </w:p>
    <w:p w14:paraId="7C19EECB" w14:textId="77777777" w:rsidR="003A3D9B" w:rsidRDefault="003A3D9B" w:rsidP="001A4C41">
      <w:pPr>
        <w:jc w:val="center"/>
        <w:rPr>
          <w:noProof/>
          <w:lang w:eastAsia="en-NZ"/>
        </w:rPr>
      </w:pPr>
    </w:p>
    <w:p w14:paraId="09EACA6D" w14:textId="77777777" w:rsidR="00637046" w:rsidRDefault="003A3D9B" w:rsidP="00637046">
      <w:pPr>
        <w:spacing w:line="240" w:lineRule="auto"/>
        <w:jc w:val="center"/>
      </w:pPr>
      <w:r w:rsidRPr="00637046">
        <w:t xml:space="preserve">The mediocre teacher tells. </w:t>
      </w:r>
    </w:p>
    <w:p w14:paraId="0F6461A3" w14:textId="77777777" w:rsidR="00637046" w:rsidRPr="00637046" w:rsidRDefault="003A3D9B" w:rsidP="00637046">
      <w:pPr>
        <w:spacing w:line="240" w:lineRule="auto"/>
        <w:jc w:val="center"/>
      </w:pPr>
      <w:r w:rsidRPr="00637046">
        <w:t>The good teacher explains.</w:t>
      </w:r>
    </w:p>
    <w:p w14:paraId="190259DF" w14:textId="77777777" w:rsidR="00B57F86" w:rsidRDefault="003A3D9B" w:rsidP="00637046">
      <w:pPr>
        <w:spacing w:line="240" w:lineRule="auto"/>
        <w:jc w:val="center"/>
      </w:pPr>
      <w:r w:rsidRPr="00637046">
        <w:t xml:space="preserve"> </w:t>
      </w:r>
    </w:p>
    <w:p w14:paraId="0A3E8792" w14:textId="77777777" w:rsidR="00637046" w:rsidRPr="00637046" w:rsidRDefault="003A3D9B" w:rsidP="00637046">
      <w:pPr>
        <w:spacing w:line="240" w:lineRule="auto"/>
        <w:jc w:val="center"/>
      </w:pPr>
      <w:r w:rsidRPr="00637046">
        <w:t xml:space="preserve">The superior teacher demonstrates. </w:t>
      </w:r>
    </w:p>
    <w:p w14:paraId="1BE3B16D" w14:textId="77777777" w:rsidR="00637046" w:rsidRDefault="00637046" w:rsidP="00637046">
      <w:pPr>
        <w:spacing w:line="240" w:lineRule="auto"/>
        <w:jc w:val="center"/>
      </w:pPr>
      <w:r>
        <w:t>The great teacher inspires.</w:t>
      </w:r>
    </w:p>
    <w:p w14:paraId="091A5DB8" w14:textId="77777777" w:rsidR="001A4C41" w:rsidRDefault="003A3D9B" w:rsidP="00637046">
      <w:pPr>
        <w:spacing w:line="240" w:lineRule="auto"/>
        <w:jc w:val="center"/>
      </w:pPr>
      <w:r w:rsidRPr="00637046">
        <w:t xml:space="preserve"> </w:t>
      </w:r>
      <w:r w:rsidR="00637046">
        <w:tab/>
      </w:r>
      <w:r w:rsidR="00637046">
        <w:tab/>
      </w:r>
      <w:r w:rsidR="00637046">
        <w:tab/>
        <w:t xml:space="preserve">     </w:t>
      </w:r>
      <w:r w:rsidRPr="00637046">
        <w:t>William Arthur Ward</w:t>
      </w:r>
    </w:p>
    <w:sectPr w:rsidR="001A4C41" w:rsidSect="00024CC5">
      <w:pgSz w:w="16838" w:h="11906" w:orient="landscape"/>
      <w:pgMar w:top="567" w:right="678" w:bottom="1135" w:left="851" w:header="708" w:footer="708" w:gutter="0"/>
      <w:cols w:num="2" w:space="141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altName w:val="Calibri"/>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41181"/>
    <w:multiLevelType w:val="hybridMultilevel"/>
    <w:tmpl w:val="36BAD2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29C93053"/>
    <w:multiLevelType w:val="hybridMultilevel"/>
    <w:tmpl w:val="1E2CDDA6"/>
    <w:lvl w:ilvl="0" w:tplc="14090001">
      <w:start w:val="1"/>
      <w:numFmt w:val="bullet"/>
      <w:lvlText w:val=""/>
      <w:lvlJc w:val="left"/>
      <w:pPr>
        <w:ind w:left="787" w:hanging="360"/>
      </w:pPr>
      <w:rPr>
        <w:rFonts w:ascii="Symbol" w:hAnsi="Symbol" w:hint="default"/>
      </w:rPr>
    </w:lvl>
    <w:lvl w:ilvl="1" w:tplc="14090003">
      <w:start w:val="1"/>
      <w:numFmt w:val="bullet"/>
      <w:lvlText w:val="o"/>
      <w:lvlJc w:val="left"/>
      <w:pPr>
        <w:ind w:left="1507" w:hanging="360"/>
      </w:pPr>
      <w:rPr>
        <w:rFonts w:ascii="Courier New" w:hAnsi="Courier New" w:cs="Courier New" w:hint="default"/>
      </w:rPr>
    </w:lvl>
    <w:lvl w:ilvl="2" w:tplc="14090005">
      <w:start w:val="1"/>
      <w:numFmt w:val="bullet"/>
      <w:lvlText w:val=""/>
      <w:lvlJc w:val="left"/>
      <w:pPr>
        <w:ind w:left="2227" w:hanging="360"/>
      </w:pPr>
      <w:rPr>
        <w:rFonts w:ascii="Wingdings" w:hAnsi="Wingdings" w:hint="default"/>
      </w:rPr>
    </w:lvl>
    <w:lvl w:ilvl="3" w:tplc="14090001">
      <w:start w:val="1"/>
      <w:numFmt w:val="bullet"/>
      <w:lvlText w:val=""/>
      <w:lvlJc w:val="left"/>
      <w:pPr>
        <w:ind w:left="2947" w:hanging="360"/>
      </w:pPr>
      <w:rPr>
        <w:rFonts w:ascii="Symbol" w:hAnsi="Symbol" w:hint="default"/>
      </w:rPr>
    </w:lvl>
    <w:lvl w:ilvl="4" w:tplc="14090003">
      <w:start w:val="1"/>
      <w:numFmt w:val="bullet"/>
      <w:lvlText w:val="o"/>
      <w:lvlJc w:val="left"/>
      <w:pPr>
        <w:ind w:left="3667" w:hanging="360"/>
      </w:pPr>
      <w:rPr>
        <w:rFonts w:ascii="Courier New" w:hAnsi="Courier New" w:cs="Courier New" w:hint="default"/>
      </w:rPr>
    </w:lvl>
    <w:lvl w:ilvl="5" w:tplc="14090005">
      <w:start w:val="1"/>
      <w:numFmt w:val="bullet"/>
      <w:lvlText w:val=""/>
      <w:lvlJc w:val="left"/>
      <w:pPr>
        <w:ind w:left="4387" w:hanging="360"/>
      </w:pPr>
      <w:rPr>
        <w:rFonts w:ascii="Wingdings" w:hAnsi="Wingdings" w:hint="default"/>
      </w:rPr>
    </w:lvl>
    <w:lvl w:ilvl="6" w:tplc="14090001">
      <w:start w:val="1"/>
      <w:numFmt w:val="bullet"/>
      <w:lvlText w:val=""/>
      <w:lvlJc w:val="left"/>
      <w:pPr>
        <w:ind w:left="5107" w:hanging="360"/>
      </w:pPr>
      <w:rPr>
        <w:rFonts w:ascii="Symbol" w:hAnsi="Symbol" w:hint="default"/>
      </w:rPr>
    </w:lvl>
    <w:lvl w:ilvl="7" w:tplc="14090003">
      <w:start w:val="1"/>
      <w:numFmt w:val="bullet"/>
      <w:lvlText w:val="o"/>
      <w:lvlJc w:val="left"/>
      <w:pPr>
        <w:ind w:left="5827" w:hanging="360"/>
      </w:pPr>
      <w:rPr>
        <w:rFonts w:ascii="Courier New" w:hAnsi="Courier New" w:cs="Courier New" w:hint="default"/>
      </w:rPr>
    </w:lvl>
    <w:lvl w:ilvl="8" w:tplc="14090005">
      <w:start w:val="1"/>
      <w:numFmt w:val="bullet"/>
      <w:lvlText w:val=""/>
      <w:lvlJc w:val="left"/>
      <w:pPr>
        <w:ind w:left="6547" w:hanging="360"/>
      </w:pPr>
      <w:rPr>
        <w:rFonts w:ascii="Wingdings" w:hAnsi="Wingdings" w:hint="default"/>
      </w:rPr>
    </w:lvl>
  </w:abstractNum>
  <w:abstractNum w:abstractNumId="2" w15:restartNumberingAfterBreak="0">
    <w:nsid w:val="31984771"/>
    <w:multiLevelType w:val="hybridMultilevel"/>
    <w:tmpl w:val="EDBCF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A661DAE"/>
    <w:multiLevelType w:val="hybridMultilevel"/>
    <w:tmpl w:val="1A904DFC"/>
    <w:lvl w:ilvl="0" w:tplc="C9EAAB1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B4051F2"/>
    <w:multiLevelType w:val="hybridMultilevel"/>
    <w:tmpl w:val="F4DC2E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42766EBF"/>
    <w:multiLevelType w:val="hybridMultilevel"/>
    <w:tmpl w:val="E2D6AEAE"/>
    <w:lvl w:ilvl="0" w:tplc="14090001">
      <w:start w:val="1"/>
      <w:numFmt w:val="bullet"/>
      <w:lvlText w:val=""/>
      <w:lvlJc w:val="left"/>
      <w:pPr>
        <w:ind w:left="1507" w:hanging="360"/>
      </w:pPr>
      <w:rPr>
        <w:rFonts w:ascii="Symbol" w:hAnsi="Symbol" w:hint="default"/>
      </w:rPr>
    </w:lvl>
    <w:lvl w:ilvl="1" w:tplc="14090003" w:tentative="1">
      <w:start w:val="1"/>
      <w:numFmt w:val="bullet"/>
      <w:lvlText w:val="o"/>
      <w:lvlJc w:val="left"/>
      <w:pPr>
        <w:ind w:left="2227" w:hanging="360"/>
      </w:pPr>
      <w:rPr>
        <w:rFonts w:ascii="Courier New" w:hAnsi="Courier New" w:cs="Courier New" w:hint="default"/>
      </w:rPr>
    </w:lvl>
    <w:lvl w:ilvl="2" w:tplc="14090005" w:tentative="1">
      <w:start w:val="1"/>
      <w:numFmt w:val="bullet"/>
      <w:lvlText w:val=""/>
      <w:lvlJc w:val="left"/>
      <w:pPr>
        <w:ind w:left="2947" w:hanging="360"/>
      </w:pPr>
      <w:rPr>
        <w:rFonts w:ascii="Wingdings" w:hAnsi="Wingdings" w:hint="default"/>
      </w:rPr>
    </w:lvl>
    <w:lvl w:ilvl="3" w:tplc="14090001" w:tentative="1">
      <w:start w:val="1"/>
      <w:numFmt w:val="bullet"/>
      <w:lvlText w:val=""/>
      <w:lvlJc w:val="left"/>
      <w:pPr>
        <w:ind w:left="3667" w:hanging="360"/>
      </w:pPr>
      <w:rPr>
        <w:rFonts w:ascii="Symbol" w:hAnsi="Symbol" w:hint="default"/>
      </w:rPr>
    </w:lvl>
    <w:lvl w:ilvl="4" w:tplc="14090003" w:tentative="1">
      <w:start w:val="1"/>
      <w:numFmt w:val="bullet"/>
      <w:lvlText w:val="o"/>
      <w:lvlJc w:val="left"/>
      <w:pPr>
        <w:ind w:left="4387" w:hanging="360"/>
      </w:pPr>
      <w:rPr>
        <w:rFonts w:ascii="Courier New" w:hAnsi="Courier New" w:cs="Courier New" w:hint="default"/>
      </w:rPr>
    </w:lvl>
    <w:lvl w:ilvl="5" w:tplc="14090005" w:tentative="1">
      <w:start w:val="1"/>
      <w:numFmt w:val="bullet"/>
      <w:lvlText w:val=""/>
      <w:lvlJc w:val="left"/>
      <w:pPr>
        <w:ind w:left="5107" w:hanging="360"/>
      </w:pPr>
      <w:rPr>
        <w:rFonts w:ascii="Wingdings" w:hAnsi="Wingdings" w:hint="default"/>
      </w:rPr>
    </w:lvl>
    <w:lvl w:ilvl="6" w:tplc="14090001" w:tentative="1">
      <w:start w:val="1"/>
      <w:numFmt w:val="bullet"/>
      <w:lvlText w:val=""/>
      <w:lvlJc w:val="left"/>
      <w:pPr>
        <w:ind w:left="5827" w:hanging="360"/>
      </w:pPr>
      <w:rPr>
        <w:rFonts w:ascii="Symbol" w:hAnsi="Symbol" w:hint="default"/>
      </w:rPr>
    </w:lvl>
    <w:lvl w:ilvl="7" w:tplc="14090003" w:tentative="1">
      <w:start w:val="1"/>
      <w:numFmt w:val="bullet"/>
      <w:lvlText w:val="o"/>
      <w:lvlJc w:val="left"/>
      <w:pPr>
        <w:ind w:left="6547" w:hanging="360"/>
      </w:pPr>
      <w:rPr>
        <w:rFonts w:ascii="Courier New" w:hAnsi="Courier New" w:cs="Courier New" w:hint="default"/>
      </w:rPr>
    </w:lvl>
    <w:lvl w:ilvl="8" w:tplc="14090005" w:tentative="1">
      <w:start w:val="1"/>
      <w:numFmt w:val="bullet"/>
      <w:lvlText w:val=""/>
      <w:lvlJc w:val="left"/>
      <w:pPr>
        <w:ind w:left="7267" w:hanging="360"/>
      </w:pPr>
      <w:rPr>
        <w:rFonts w:ascii="Wingdings" w:hAnsi="Wingdings" w:hint="default"/>
      </w:rPr>
    </w:lvl>
  </w:abstractNum>
  <w:abstractNum w:abstractNumId="6" w15:restartNumberingAfterBreak="0">
    <w:nsid w:val="68F66AB0"/>
    <w:multiLevelType w:val="hybridMultilevel"/>
    <w:tmpl w:val="56A20A36"/>
    <w:lvl w:ilvl="0" w:tplc="C9EAAB1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95067BF"/>
    <w:multiLevelType w:val="hybridMultilevel"/>
    <w:tmpl w:val="B5980724"/>
    <w:lvl w:ilvl="0" w:tplc="C9EAAB1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CA11E5F"/>
    <w:multiLevelType w:val="hybridMultilevel"/>
    <w:tmpl w:val="087618B8"/>
    <w:lvl w:ilvl="0" w:tplc="C9EAAB16">
      <w:numFmt w:val="bullet"/>
      <w:lvlText w:val="-"/>
      <w:lvlJc w:val="left"/>
      <w:pPr>
        <w:ind w:left="405" w:hanging="360"/>
      </w:pPr>
      <w:rPr>
        <w:rFonts w:ascii="Calibri" w:eastAsiaTheme="minorHAnsi" w:hAnsi="Calibri" w:cstheme="minorBidi" w:hint="default"/>
      </w:rPr>
    </w:lvl>
    <w:lvl w:ilvl="1" w:tplc="14090003" w:tentative="1">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9" w15:restartNumberingAfterBreak="0">
    <w:nsid w:val="74773CAE"/>
    <w:multiLevelType w:val="hybridMultilevel"/>
    <w:tmpl w:val="319A29E2"/>
    <w:lvl w:ilvl="0" w:tplc="C9EAAB1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54F1C26"/>
    <w:multiLevelType w:val="hybridMultilevel"/>
    <w:tmpl w:val="43E65E18"/>
    <w:lvl w:ilvl="0" w:tplc="C9EAAB16">
      <w:numFmt w:val="bullet"/>
      <w:lvlText w:val="-"/>
      <w:lvlJc w:val="left"/>
      <w:pPr>
        <w:ind w:left="719" w:hanging="360"/>
      </w:pPr>
      <w:rPr>
        <w:rFonts w:ascii="Calibri" w:eastAsiaTheme="minorHAnsi" w:hAnsi="Calibri" w:cstheme="minorBidi" w:hint="default"/>
      </w:rPr>
    </w:lvl>
    <w:lvl w:ilvl="1" w:tplc="14090003" w:tentative="1">
      <w:start w:val="1"/>
      <w:numFmt w:val="bullet"/>
      <w:lvlText w:val="o"/>
      <w:lvlJc w:val="left"/>
      <w:pPr>
        <w:ind w:left="1439" w:hanging="360"/>
      </w:pPr>
      <w:rPr>
        <w:rFonts w:ascii="Courier New" w:hAnsi="Courier New" w:cs="Courier New" w:hint="default"/>
      </w:rPr>
    </w:lvl>
    <w:lvl w:ilvl="2" w:tplc="14090005" w:tentative="1">
      <w:start w:val="1"/>
      <w:numFmt w:val="bullet"/>
      <w:lvlText w:val=""/>
      <w:lvlJc w:val="left"/>
      <w:pPr>
        <w:ind w:left="2159" w:hanging="360"/>
      </w:pPr>
      <w:rPr>
        <w:rFonts w:ascii="Wingdings" w:hAnsi="Wingdings" w:hint="default"/>
      </w:rPr>
    </w:lvl>
    <w:lvl w:ilvl="3" w:tplc="14090001" w:tentative="1">
      <w:start w:val="1"/>
      <w:numFmt w:val="bullet"/>
      <w:lvlText w:val=""/>
      <w:lvlJc w:val="left"/>
      <w:pPr>
        <w:ind w:left="2879" w:hanging="360"/>
      </w:pPr>
      <w:rPr>
        <w:rFonts w:ascii="Symbol" w:hAnsi="Symbol" w:hint="default"/>
      </w:rPr>
    </w:lvl>
    <w:lvl w:ilvl="4" w:tplc="14090003" w:tentative="1">
      <w:start w:val="1"/>
      <w:numFmt w:val="bullet"/>
      <w:lvlText w:val="o"/>
      <w:lvlJc w:val="left"/>
      <w:pPr>
        <w:ind w:left="3599" w:hanging="360"/>
      </w:pPr>
      <w:rPr>
        <w:rFonts w:ascii="Courier New" w:hAnsi="Courier New" w:cs="Courier New" w:hint="default"/>
      </w:rPr>
    </w:lvl>
    <w:lvl w:ilvl="5" w:tplc="14090005" w:tentative="1">
      <w:start w:val="1"/>
      <w:numFmt w:val="bullet"/>
      <w:lvlText w:val=""/>
      <w:lvlJc w:val="left"/>
      <w:pPr>
        <w:ind w:left="4319" w:hanging="360"/>
      </w:pPr>
      <w:rPr>
        <w:rFonts w:ascii="Wingdings" w:hAnsi="Wingdings" w:hint="default"/>
      </w:rPr>
    </w:lvl>
    <w:lvl w:ilvl="6" w:tplc="14090001" w:tentative="1">
      <w:start w:val="1"/>
      <w:numFmt w:val="bullet"/>
      <w:lvlText w:val=""/>
      <w:lvlJc w:val="left"/>
      <w:pPr>
        <w:ind w:left="5039" w:hanging="360"/>
      </w:pPr>
      <w:rPr>
        <w:rFonts w:ascii="Symbol" w:hAnsi="Symbol" w:hint="default"/>
      </w:rPr>
    </w:lvl>
    <w:lvl w:ilvl="7" w:tplc="14090003" w:tentative="1">
      <w:start w:val="1"/>
      <w:numFmt w:val="bullet"/>
      <w:lvlText w:val="o"/>
      <w:lvlJc w:val="left"/>
      <w:pPr>
        <w:ind w:left="5759" w:hanging="360"/>
      </w:pPr>
      <w:rPr>
        <w:rFonts w:ascii="Courier New" w:hAnsi="Courier New" w:cs="Courier New" w:hint="default"/>
      </w:rPr>
    </w:lvl>
    <w:lvl w:ilvl="8" w:tplc="14090005" w:tentative="1">
      <w:start w:val="1"/>
      <w:numFmt w:val="bullet"/>
      <w:lvlText w:val=""/>
      <w:lvlJc w:val="left"/>
      <w:pPr>
        <w:ind w:left="6479" w:hanging="360"/>
      </w:pPr>
      <w:rPr>
        <w:rFonts w:ascii="Wingdings" w:hAnsi="Wingdings" w:hint="default"/>
      </w:rPr>
    </w:lvl>
  </w:abstractNum>
  <w:num w:numId="1">
    <w:abstractNumId w:val="2"/>
  </w:num>
  <w:num w:numId="2">
    <w:abstractNumId w:val="8"/>
  </w:num>
  <w:num w:numId="3">
    <w:abstractNumId w:val="3"/>
  </w:num>
  <w:num w:numId="4">
    <w:abstractNumId w:val="9"/>
  </w:num>
  <w:num w:numId="5">
    <w:abstractNumId w:val="6"/>
  </w:num>
  <w:num w:numId="6">
    <w:abstractNumId w:val="10"/>
  </w:num>
  <w:num w:numId="7">
    <w:abstractNumId w:val="7"/>
  </w:num>
  <w:num w:numId="8">
    <w:abstractNumId w:val="0"/>
  </w:num>
  <w:num w:numId="9">
    <w:abstractNumId w:val="1"/>
  </w:num>
  <w:num w:numId="10">
    <w:abstractNumId w:val="4"/>
  </w:num>
  <w:num w:numId="11">
    <w:abstractNumId w:val="0"/>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8A8"/>
    <w:rsid w:val="00024CC5"/>
    <w:rsid w:val="00043ADF"/>
    <w:rsid w:val="000A4357"/>
    <w:rsid w:val="000A550F"/>
    <w:rsid w:val="0014789C"/>
    <w:rsid w:val="001A4C41"/>
    <w:rsid w:val="002163B5"/>
    <w:rsid w:val="00275500"/>
    <w:rsid w:val="002C4A4E"/>
    <w:rsid w:val="00382A75"/>
    <w:rsid w:val="003A3D9B"/>
    <w:rsid w:val="004D6E4C"/>
    <w:rsid w:val="005D2D43"/>
    <w:rsid w:val="005E24D9"/>
    <w:rsid w:val="00637046"/>
    <w:rsid w:val="007C48A8"/>
    <w:rsid w:val="00847F35"/>
    <w:rsid w:val="00875991"/>
    <w:rsid w:val="009009F1"/>
    <w:rsid w:val="009210E5"/>
    <w:rsid w:val="009C1DC5"/>
    <w:rsid w:val="00A76E65"/>
    <w:rsid w:val="00AD481F"/>
    <w:rsid w:val="00B25DE1"/>
    <w:rsid w:val="00B57F86"/>
    <w:rsid w:val="00B733BD"/>
    <w:rsid w:val="00C26BE5"/>
    <w:rsid w:val="00C7075F"/>
    <w:rsid w:val="00CF4F50"/>
    <w:rsid w:val="00D219FB"/>
    <w:rsid w:val="00D57CBB"/>
    <w:rsid w:val="00D91023"/>
    <w:rsid w:val="00E034DE"/>
    <w:rsid w:val="00E978A4"/>
    <w:rsid w:val="00EB64C6"/>
    <w:rsid w:val="00FC00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09CB6"/>
  <w15:docId w15:val="{D2E4B513-2490-AD49-A006-FBCF8AA0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4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A4E"/>
    <w:pPr>
      <w:ind w:left="720"/>
      <w:contextualSpacing/>
    </w:pPr>
  </w:style>
  <w:style w:type="character" w:styleId="Hyperlink">
    <w:name w:val="Hyperlink"/>
    <w:basedOn w:val="DefaultParagraphFont"/>
    <w:uiPriority w:val="99"/>
    <w:semiHidden/>
    <w:unhideWhenUsed/>
    <w:rsid w:val="009210E5"/>
    <w:rPr>
      <w:color w:val="0563C1" w:themeColor="hyperlink"/>
      <w:u w:val="single"/>
    </w:rPr>
  </w:style>
  <w:style w:type="paragraph" w:styleId="BalloonText">
    <w:name w:val="Balloon Text"/>
    <w:basedOn w:val="Normal"/>
    <w:link w:val="BalloonTextChar"/>
    <w:uiPriority w:val="99"/>
    <w:semiHidden/>
    <w:unhideWhenUsed/>
    <w:rsid w:val="001A4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C41"/>
    <w:rPr>
      <w:rFonts w:ascii="Tahoma" w:hAnsi="Tahoma" w:cs="Tahoma"/>
      <w:sz w:val="16"/>
      <w:szCs w:val="16"/>
    </w:rPr>
  </w:style>
  <w:style w:type="character" w:styleId="FollowedHyperlink">
    <w:name w:val="FollowedHyperlink"/>
    <w:basedOn w:val="DefaultParagraphFont"/>
    <w:uiPriority w:val="99"/>
    <w:semiHidden/>
    <w:unhideWhenUsed/>
    <w:rsid w:val="008759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37417">
      <w:bodyDiv w:val="1"/>
      <w:marLeft w:val="0"/>
      <w:marRight w:val="0"/>
      <w:marTop w:val="0"/>
      <w:marBottom w:val="0"/>
      <w:divBdr>
        <w:top w:val="none" w:sz="0" w:space="0" w:color="auto"/>
        <w:left w:val="none" w:sz="0" w:space="0" w:color="auto"/>
        <w:bottom w:val="none" w:sz="0" w:space="0" w:color="auto"/>
        <w:right w:val="none" w:sz="0" w:space="0" w:color="auto"/>
      </w:divBdr>
    </w:div>
    <w:div w:id="704872178">
      <w:bodyDiv w:val="1"/>
      <w:marLeft w:val="0"/>
      <w:marRight w:val="0"/>
      <w:marTop w:val="0"/>
      <w:marBottom w:val="0"/>
      <w:divBdr>
        <w:top w:val="none" w:sz="0" w:space="0" w:color="auto"/>
        <w:left w:val="none" w:sz="0" w:space="0" w:color="auto"/>
        <w:bottom w:val="none" w:sz="0" w:space="0" w:color="auto"/>
        <w:right w:val="none" w:sz="0" w:space="0" w:color="auto"/>
      </w:divBdr>
    </w:div>
    <w:div w:id="1555854433">
      <w:bodyDiv w:val="1"/>
      <w:marLeft w:val="0"/>
      <w:marRight w:val="0"/>
      <w:marTop w:val="0"/>
      <w:marBottom w:val="0"/>
      <w:divBdr>
        <w:top w:val="none" w:sz="0" w:space="0" w:color="auto"/>
        <w:left w:val="none" w:sz="0" w:space="0" w:color="auto"/>
        <w:bottom w:val="none" w:sz="0" w:space="0" w:color="auto"/>
        <w:right w:val="none" w:sz="0" w:space="0" w:color="auto"/>
      </w:divBdr>
    </w:div>
    <w:div w:id="1686903153">
      <w:bodyDiv w:val="1"/>
      <w:marLeft w:val="0"/>
      <w:marRight w:val="0"/>
      <w:marTop w:val="0"/>
      <w:marBottom w:val="0"/>
      <w:divBdr>
        <w:top w:val="none" w:sz="0" w:space="0" w:color="auto"/>
        <w:left w:val="none" w:sz="0" w:space="0" w:color="auto"/>
        <w:bottom w:val="none" w:sz="0" w:space="0" w:color="auto"/>
        <w:right w:val="none" w:sz="0" w:space="0" w:color="auto"/>
      </w:divBdr>
    </w:div>
    <w:div w:id="1875384305">
      <w:bodyDiv w:val="1"/>
      <w:marLeft w:val="0"/>
      <w:marRight w:val="0"/>
      <w:marTop w:val="0"/>
      <w:marBottom w:val="0"/>
      <w:divBdr>
        <w:top w:val="none" w:sz="0" w:space="0" w:color="auto"/>
        <w:left w:val="none" w:sz="0" w:space="0" w:color="auto"/>
        <w:bottom w:val="none" w:sz="0" w:space="0" w:color="auto"/>
        <w:right w:val="none" w:sz="0" w:space="0" w:color="auto"/>
      </w:divBdr>
    </w:div>
    <w:div w:id="187893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ingcouncil.nz/sites/default/files/Guidelines%20for%20Induction%20English%20web.pdf" TargetMode="External"/><Relationship Id="rId3" Type="http://schemas.openxmlformats.org/officeDocument/2006/relationships/settings" Target="settings.xml"/><Relationship Id="rId7" Type="http://schemas.openxmlformats.org/officeDocument/2006/relationships/hyperlink" Target="https://practicum-hub.blogs.auckland.ac.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Glen Eden Intermediate</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Vanderwee</dc:creator>
  <cp:lastModifiedBy>Vivienne Mackisack</cp:lastModifiedBy>
  <cp:revision>5</cp:revision>
  <cp:lastPrinted>2015-09-25T01:47:00Z</cp:lastPrinted>
  <dcterms:created xsi:type="dcterms:W3CDTF">2019-07-07T23:41:00Z</dcterms:created>
  <dcterms:modified xsi:type="dcterms:W3CDTF">2019-07-07T23:51:00Z</dcterms:modified>
</cp:coreProperties>
</file>